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4ACF1" w14:textId="77777777" w:rsidR="00127A80" w:rsidRDefault="00AC1E9F" w:rsidP="00127A80">
      <w:pPr>
        <w:tabs>
          <w:tab w:val="left" w:pos="3686"/>
          <w:tab w:val="left" w:pos="5387"/>
        </w:tabs>
        <w:ind w:left="5105" w:firstLine="4112"/>
        <w:rPr>
          <w:rFonts w:ascii="Arial" w:hAnsi="Arial" w:cs="Arial"/>
          <w:bCs/>
          <w:smallCaps/>
          <w:color w:val="0070C0"/>
          <w:sz w:val="28"/>
          <w:szCs w:val="28"/>
        </w:rPr>
      </w:pPr>
      <w:r>
        <w:rPr>
          <w:rFonts w:ascii="Arial" w:hAnsi="Arial" w:cs="Arial"/>
          <w:bCs/>
          <w:smallCaps/>
          <w:noProof/>
          <w:color w:val="0070C0"/>
          <w:sz w:val="28"/>
          <w:szCs w:val="28"/>
        </w:rPr>
        <w:drawing>
          <wp:anchor distT="0" distB="0" distL="114300" distR="114300" simplePos="0" relativeHeight="251685888" behindDoc="1" locked="0" layoutInCell="1" allowOverlap="1" wp14:anchorId="05B37C25" wp14:editId="58298C4D">
            <wp:simplePos x="0" y="0"/>
            <wp:positionH relativeFrom="column">
              <wp:posOffset>-272415</wp:posOffset>
            </wp:positionH>
            <wp:positionV relativeFrom="paragraph">
              <wp:posOffset>188898</wp:posOffset>
            </wp:positionV>
            <wp:extent cx="5601505" cy="1165860"/>
            <wp:effectExtent l="0" t="0" r="0" b="0"/>
            <wp:wrapNone/>
            <wp:docPr id="204367780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77809" name="Grafik 2043677809"/>
                    <pic:cNvPicPr/>
                  </pic:nvPicPr>
                  <pic:blipFill>
                    <a:blip r:embed="rId5"/>
                    <a:stretch>
                      <a:fillRect/>
                    </a:stretch>
                  </pic:blipFill>
                  <pic:spPr>
                    <a:xfrm>
                      <a:off x="0" y="0"/>
                      <a:ext cx="5601505" cy="1165860"/>
                    </a:xfrm>
                    <a:prstGeom prst="rect">
                      <a:avLst/>
                    </a:prstGeom>
                    <a:scene3d>
                      <a:camera prst="orthographicFront">
                        <a:rot lat="0" lon="0" rev="0"/>
                      </a:camera>
                      <a:lightRig rig="threePt" dir="t"/>
                    </a:scene3d>
                  </pic:spPr>
                </pic:pic>
              </a:graphicData>
            </a:graphic>
            <wp14:sizeRelH relativeFrom="page">
              <wp14:pctWidth>0</wp14:pctWidth>
            </wp14:sizeRelH>
            <wp14:sizeRelV relativeFrom="page">
              <wp14:pctHeight>0</wp14:pctHeight>
            </wp14:sizeRelV>
          </wp:anchor>
        </w:drawing>
      </w:r>
    </w:p>
    <w:p w14:paraId="24DB01CD" w14:textId="295022AC" w:rsidR="00127A80" w:rsidRPr="00127A80" w:rsidRDefault="00127A80" w:rsidP="00127A80">
      <w:pPr>
        <w:tabs>
          <w:tab w:val="left" w:pos="3686"/>
          <w:tab w:val="left" w:pos="5387"/>
        </w:tabs>
        <w:ind w:left="5105" w:firstLine="4112"/>
        <w:rPr>
          <w:rFonts w:ascii="Arial" w:hAnsi="Arial" w:cs="Arial"/>
          <w:bCs/>
          <w:smallCaps/>
          <w:color w:val="0070C0"/>
          <w:sz w:val="24"/>
          <w:szCs w:val="24"/>
        </w:rPr>
      </w:pPr>
    </w:p>
    <w:p w14:paraId="790B6C6D" w14:textId="43C71878" w:rsidR="00127A80" w:rsidRPr="0081419C" w:rsidRDefault="00127A80" w:rsidP="00127A80">
      <w:pPr>
        <w:tabs>
          <w:tab w:val="left" w:pos="3686"/>
          <w:tab w:val="left" w:pos="5387"/>
        </w:tabs>
        <w:ind w:right="-285"/>
        <w:rPr>
          <w:rFonts w:ascii="Garamond" w:hAnsi="Garamond"/>
          <w:b/>
          <w:color w:val="747474" w:themeColor="background2" w:themeShade="80"/>
          <w:sz w:val="24"/>
          <w:szCs w:val="24"/>
        </w:rPr>
      </w:pPr>
      <w:r>
        <w:rPr>
          <w:rFonts w:ascii="Arial" w:hAnsi="Arial" w:cs="Arial"/>
          <w:bCs/>
          <w:smallCaps/>
          <w:color w:val="0070C0"/>
          <w:sz w:val="28"/>
          <w:szCs w:val="28"/>
        </w:rPr>
        <w:tab/>
      </w:r>
      <w:r>
        <w:rPr>
          <w:rFonts w:ascii="Arial" w:hAnsi="Arial" w:cs="Arial"/>
          <w:bCs/>
          <w:smallCaps/>
          <w:color w:val="0070C0"/>
          <w:sz w:val="28"/>
          <w:szCs w:val="28"/>
        </w:rPr>
        <w:tab/>
      </w:r>
      <w:r>
        <w:rPr>
          <w:rFonts w:ascii="Arial" w:hAnsi="Arial" w:cs="Arial"/>
          <w:bCs/>
          <w:smallCaps/>
          <w:color w:val="0070C0"/>
          <w:sz w:val="28"/>
          <w:szCs w:val="28"/>
        </w:rPr>
        <w:tab/>
      </w:r>
      <w:r>
        <w:rPr>
          <w:rFonts w:ascii="Arial" w:hAnsi="Arial" w:cs="Arial"/>
          <w:bCs/>
          <w:smallCaps/>
          <w:color w:val="0070C0"/>
          <w:sz w:val="28"/>
          <w:szCs w:val="28"/>
        </w:rPr>
        <w:tab/>
      </w:r>
      <w:r>
        <w:rPr>
          <w:rFonts w:ascii="Arial" w:hAnsi="Arial" w:cs="Arial"/>
          <w:bCs/>
          <w:smallCaps/>
          <w:color w:val="0070C0"/>
          <w:sz w:val="28"/>
          <w:szCs w:val="28"/>
        </w:rPr>
        <w:tab/>
      </w:r>
      <w:r>
        <w:rPr>
          <w:rFonts w:ascii="Arial" w:hAnsi="Arial" w:cs="Arial"/>
          <w:bCs/>
          <w:smallCaps/>
          <w:color w:val="0070C0"/>
          <w:sz w:val="28"/>
          <w:szCs w:val="28"/>
        </w:rPr>
        <w:tab/>
      </w:r>
      <w:r>
        <w:rPr>
          <w:rFonts w:ascii="Arial" w:hAnsi="Arial" w:cs="Arial"/>
          <w:bCs/>
          <w:smallCaps/>
          <w:color w:val="0070C0"/>
          <w:sz w:val="28"/>
          <w:szCs w:val="28"/>
        </w:rPr>
        <w:tab/>
      </w:r>
      <w:r w:rsidRPr="0081419C">
        <w:rPr>
          <w:rFonts w:ascii="Garamond" w:hAnsi="Garamond"/>
          <w:b/>
          <w:color w:val="747474" w:themeColor="background2" w:themeShade="80"/>
          <w:sz w:val="24"/>
          <w:szCs w:val="24"/>
        </w:rPr>
        <w:t>Bestattungsinstitut</w:t>
      </w:r>
    </w:p>
    <w:p w14:paraId="256E87B2" w14:textId="52332615" w:rsidR="00127A80" w:rsidRPr="0081419C" w:rsidRDefault="00127A80" w:rsidP="00127A80">
      <w:pPr>
        <w:tabs>
          <w:tab w:val="left" w:pos="3686"/>
          <w:tab w:val="left" w:pos="5387"/>
        </w:tabs>
        <w:ind w:right="-285"/>
        <w:rPr>
          <w:rFonts w:ascii="Garamond" w:hAnsi="Garamond"/>
          <w:b/>
          <w:color w:val="747474" w:themeColor="background2" w:themeShade="80"/>
          <w:sz w:val="24"/>
          <w:szCs w:val="24"/>
        </w:rPr>
      </w:pP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t>Michael Krause</w:t>
      </w:r>
    </w:p>
    <w:p w14:paraId="792FCD0B" w14:textId="55770B08" w:rsidR="00127A80" w:rsidRPr="0081419C" w:rsidRDefault="00127A80" w:rsidP="00127A80">
      <w:pPr>
        <w:tabs>
          <w:tab w:val="left" w:pos="3686"/>
          <w:tab w:val="left" w:pos="5387"/>
        </w:tabs>
        <w:ind w:right="-285"/>
        <w:rPr>
          <w:rFonts w:ascii="Garamond" w:hAnsi="Garamond"/>
          <w:b/>
          <w:color w:val="747474" w:themeColor="background2" w:themeShade="80"/>
          <w:sz w:val="24"/>
          <w:szCs w:val="24"/>
        </w:rPr>
      </w:pP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t>Waldstraße 8</w:t>
      </w:r>
    </w:p>
    <w:p w14:paraId="30D870AE" w14:textId="77777777" w:rsidR="00127A80" w:rsidRPr="0081419C" w:rsidRDefault="00127A80" w:rsidP="00127A80">
      <w:pPr>
        <w:tabs>
          <w:tab w:val="left" w:pos="3686"/>
          <w:tab w:val="left" w:pos="5387"/>
        </w:tabs>
        <w:ind w:right="-285"/>
        <w:rPr>
          <w:rFonts w:ascii="Garamond" w:hAnsi="Garamond"/>
          <w:b/>
          <w:color w:val="747474" w:themeColor="background2" w:themeShade="80"/>
          <w:sz w:val="24"/>
          <w:szCs w:val="24"/>
        </w:rPr>
      </w:pP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t>69168 Wiesloch</w:t>
      </w:r>
    </w:p>
    <w:p w14:paraId="6F692249" w14:textId="2EFE836D" w:rsidR="00127A80" w:rsidRPr="0081419C" w:rsidRDefault="00E8535D" w:rsidP="00127A80">
      <w:pPr>
        <w:tabs>
          <w:tab w:val="left" w:pos="3686"/>
          <w:tab w:val="left" w:pos="5387"/>
        </w:tabs>
        <w:ind w:right="-285"/>
        <w:rPr>
          <w:rFonts w:ascii="Garamond" w:hAnsi="Garamond"/>
          <w:b/>
          <w:color w:val="747474" w:themeColor="background2" w:themeShade="80"/>
          <w:sz w:val="24"/>
          <w:szCs w:val="24"/>
        </w:rPr>
      </w:pP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r>
      <w:r w:rsidRPr="0081419C">
        <w:rPr>
          <w:rFonts w:ascii="Garamond" w:hAnsi="Garamond"/>
          <w:b/>
          <w:color w:val="747474" w:themeColor="background2" w:themeShade="80"/>
          <w:sz w:val="24"/>
          <w:szCs w:val="24"/>
        </w:rPr>
        <w:tab/>
        <w:t>06222-774775</w:t>
      </w:r>
    </w:p>
    <w:p w14:paraId="62B08384" w14:textId="47CEA015" w:rsidR="00885D7F" w:rsidRPr="000126A4" w:rsidRDefault="00127A80" w:rsidP="000126A4">
      <w:pPr>
        <w:tabs>
          <w:tab w:val="left" w:pos="3686"/>
          <w:tab w:val="left" w:pos="5387"/>
        </w:tabs>
        <w:ind w:right="-285"/>
        <w:rPr>
          <w:rFonts w:ascii="Garamond" w:hAnsi="Garamond"/>
          <w:bCs/>
          <w:color w:val="008000"/>
          <w:sz w:val="24"/>
          <w:szCs w:val="24"/>
        </w:rPr>
      </w:pPr>
      <w:r>
        <w:rPr>
          <w:rFonts w:ascii="Garamond" w:hAnsi="Garamond"/>
          <w:bCs/>
          <w:color w:val="008000"/>
          <w:sz w:val="24"/>
          <w:szCs w:val="24"/>
        </w:rPr>
        <w:tab/>
      </w:r>
      <w:r>
        <w:rPr>
          <w:rFonts w:ascii="Garamond" w:hAnsi="Garamond"/>
          <w:bCs/>
          <w:color w:val="008000"/>
          <w:sz w:val="24"/>
          <w:szCs w:val="24"/>
        </w:rPr>
        <w:tab/>
      </w:r>
      <w:r>
        <w:rPr>
          <w:rFonts w:ascii="Garamond" w:hAnsi="Garamond"/>
          <w:bCs/>
          <w:color w:val="008000"/>
          <w:sz w:val="24"/>
          <w:szCs w:val="24"/>
        </w:rPr>
        <w:tab/>
      </w:r>
      <w:r>
        <w:rPr>
          <w:rFonts w:ascii="Garamond" w:hAnsi="Garamond"/>
          <w:bCs/>
          <w:color w:val="008000"/>
          <w:sz w:val="24"/>
          <w:szCs w:val="24"/>
        </w:rPr>
        <w:tab/>
      </w:r>
      <w:r>
        <w:rPr>
          <w:rFonts w:ascii="Arial" w:hAnsi="Arial" w:cs="Arial"/>
          <w:color w:val="008000"/>
          <w:sz w:val="36"/>
        </w:rPr>
        <w:tab/>
      </w:r>
    </w:p>
    <w:p w14:paraId="7FC80ABA" w14:textId="77777777" w:rsidR="00D02436" w:rsidRPr="00D02436" w:rsidRDefault="00D02436" w:rsidP="00D02436">
      <w:pPr>
        <w:jc w:val="center"/>
        <w:rPr>
          <w:sz w:val="28"/>
          <w:szCs w:val="28"/>
        </w:rPr>
      </w:pPr>
      <w:r w:rsidRPr="00D02436">
        <w:rPr>
          <w:sz w:val="28"/>
          <w:szCs w:val="28"/>
        </w:rPr>
        <w:t>Vereinbarung</w:t>
      </w:r>
    </w:p>
    <w:p w14:paraId="024929A4" w14:textId="77777777" w:rsidR="00D02436" w:rsidRPr="00D02436" w:rsidRDefault="00D02436" w:rsidP="00D02436">
      <w:pPr>
        <w:jc w:val="center"/>
        <w:rPr>
          <w:sz w:val="28"/>
          <w:szCs w:val="28"/>
        </w:rPr>
      </w:pPr>
      <w:r w:rsidRPr="00D02436">
        <w:rPr>
          <w:sz w:val="28"/>
          <w:szCs w:val="28"/>
        </w:rPr>
        <w:t>über eine Bestattungsvorsorge</w:t>
      </w:r>
    </w:p>
    <w:p w14:paraId="74C182CE" w14:textId="77777777" w:rsidR="00D02436" w:rsidRDefault="00D02436" w:rsidP="00D02436">
      <w:pPr>
        <w:jc w:val="center"/>
        <w:rPr>
          <w:sz w:val="28"/>
          <w:szCs w:val="28"/>
        </w:rPr>
      </w:pPr>
      <w:r w:rsidRPr="00D02436">
        <w:rPr>
          <w:sz w:val="28"/>
          <w:szCs w:val="28"/>
        </w:rPr>
        <w:t>für</w:t>
      </w:r>
    </w:p>
    <w:p w14:paraId="036C6A1B" w14:textId="77777777" w:rsidR="00D02436" w:rsidRDefault="00D02436" w:rsidP="00D02436">
      <w:pPr>
        <w:jc w:val="center"/>
        <w:rPr>
          <w:sz w:val="28"/>
          <w:szCs w:val="28"/>
        </w:rPr>
      </w:pPr>
    </w:p>
    <w:p w14:paraId="3D4CFAAA" w14:textId="413B25EB" w:rsidR="00D02436" w:rsidRDefault="00D02436" w:rsidP="00D02436">
      <w:pPr>
        <w:jc w:val="center"/>
        <w:rPr>
          <w:sz w:val="28"/>
          <w:szCs w:val="28"/>
        </w:rPr>
      </w:pPr>
      <w:r>
        <w:rPr>
          <w:sz w:val="28"/>
          <w:szCs w:val="28"/>
        </w:rPr>
        <w:t>Eva Mustermann geb. Musterfrau</w:t>
      </w:r>
    </w:p>
    <w:p w14:paraId="514A3754" w14:textId="50365B67" w:rsidR="00D02436" w:rsidRDefault="00D02436" w:rsidP="00D02436">
      <w:pPr>
        <w:jc w:val="center"/>
        <w:rPr>
          <w:sz w:val="28"/>
          <w:szCs w:val="28"/>
        </w:rPr>
      </w:pPr>
      <w:r>
        <w:rPr>
          <w:sz w:val="28"/>
          <w:szCs w:val="28"/>
        </w:rPr>
        <w:t>geb. am 12.7.1964 in Heidelberg</w:t>
      </w:r>
    </w:p>
    <w:p w14:paraId="18C13B16" w14:textId="62167785" w:rsidR="00D02436" w:rsidRDefault="00D02436" w:rsidP="00D02436">
      <w:pPr>
        <w:jc w:val="center"/>
        <w:rPr>
          <w:sz w:val="28"/>
          <w:szCs w:val="28"/>
        </w:rPr>
      </w:pPr>
      <w:r>
        <w:rPr>
          <w:sz w:val="28"/>
          <w:szCs w:val="28"/>
        </w:rPr>
        <w:t>wohnhaft im Paradiesweg 1 in 69168 Wiesloch</w:t>
      </w:r>
    </w:p>
    <w:p w14:paraId="6FEE2C77" w14:textId="77777777" w:rsidR="00CE299D" w:rsidRDefault="00CE299D" w:rsidP="00D02436">
      <w:pPr>
        <w:jc w:val="center"/>
        <w:rPr>
          <w:sz w:val="28"/>
          <w:szCs w:val="28"/>
        </w:rPr>
      </w:pPr>
    </w:p>
    <w:p w14:paraId="15F55ADE" w14:textId="77777777" w:rsidR="00CE299D" w:rsidRPr="00D02436" w:rsidRDefault="00CE299D" w:rsidP="00D02436">
      <w:pPr>
        <w:jc w:val="center"/>
        <w:rPr>
          <w:sz w:val="28"/>
          <w:szCs w:val="28"/>
        </w:rPr>
      </w:pPr>
    </w:p>
    <w:p w14:paraId="27D888F5" w14:textId="2E764C5B" w:rsidR="00D02436" w:rsidRDefault="00D02436" w:rsidP="00D02436">
      <w:pPr>
        <w:rPr>
          <w:sz w:val="24"/>
          <w:szCs w:val="24"/>
        </w:rPr>
      </w:pPr>
      <w:r w:rsidRPr="00CE299D">
        <w:rPr>
          <w:sz w:val="24"/>
          <w:szCs w:val="24"/>
        </w:rPr>
        <w:t xml:space="preserve">Zwischen dem Bestattungsinstitut Michael Krause und Frau </w:t>
      </w:r>
      <w:r w:rsidR="00CE299D">
        <w:rPr>
          <w:sz w:val="24"/>
          <w:szCs w:val="24"/>
        </w:rPr>
        <w:t>Eva Musterma</w:t>
      </w:r>
      <w:r w:rsidRPr="00CE299D">
        <w:rPr>
          <w:sz w:val="24"/>
          <w:szCs w:val="24"/>
        </w:rPr>
        <w:t>nn wird folgende Vereinbarung getroffen:</w:t>
      </w:r>
    </w:p>
    <w:p w14:paraId="631AD06E" w14:textId="77777777" w:rsidR="00CE299D" w:rsidRPr="00CE299D" w:rsidRDefault="00CE299D" w:rsidP="00D02436">
      <w:pPr>
        <w:rPr>
          <w:sz w:val="24"/>
          <w:szCs w:val="24"/>
        </w:rPr>
      </w:pPr>
    </w:p>
    <w:p w14:paraId="5E6B630A" w14:textId="3EC05DD6" w:rsidR="00D02436" w:rsidRPr="00CE299D" w:rsidRDefault="00D02436" w:rsidP="00CE299D">
      <w:pPr>
        <w:pStyle w:val="Listenabsatz"/>
        <w:numPr>
          <w:ilvl w:val="0"/>
          <w:numId w:val="1"/>
        </w:numPr>
        <w:ind w:left="142" w:firstLine="0"/>
        <w:rPr>
          <w:sz w:val="24"/>
          <w:szCs w:val="24"/>
        </w:rPr>
      </w:pPr>
      <w:r w:rsidRPr="00CE299D">
        <w:rPr>
          <w:sz w:val="24"/>
          <w:szCs w:val="24"/>
        </w:rPr>
        <w:t xml:space="preserve">Das Bestattungsinstitut verpflichtet sich, die dereinstige Bestattung von Frau </w:t>
      </w:r>
      <w:r w:rsidR="00CE299D">
        <w:rPr>
          <w:sz w:val="24"/>
          <w:szCs w:val="24"/>
        </w:rPr>
        <w:t>Mustermann</w:t>
      </w:r>
      <w:r w:rsidRPr="00CE299D">
        <w:rPr>
          <w:sz w:val="24"/>
          <w:szCs w:val="24"/>
        </w:rPr>
        <w:t xml:space="preserve"> durchzuführen. Für die Durchführung sind die folgenden Wünsche von Frau </w:t>
      </w:r>
      <w:r w:rsidR="00CE299D">
        <w:rPr>
          <w:sz w:val="24"/>
          <w:szCs w:val="24"/>
        </w:rPr>
        <w:t>Muster</w:t>
      </w:r>
      <w:r w:rsidRPr="00CE299D">
        <w:rPr>
          <w:sz w:val="24"/>
          <w:szCs w:val="24"/>
        </w:rPr>
        <w:t>mann bindend:</w:t>
      </w:r>
    </w:p>
    <w:p w14:paraId="0C2CCB59" w14:textId="77777777" w:rsidR="00D02436" w:rsidRPr="00CE299D" w:rsidRDefault="00D02436" w:rsidP="00CE299D">
      <w:pPr>
        <w:pStyle w:val="Listenabsatz"/>
        <w:numPr>
          <w:ilvl w:val="0"/>
          <w:numId w:val="1"/>
        </w:numPr>
        <w:ind w:left="142" w:firstLine="0"/>
        <w:rPr>
          <w:sz w:val="24"/>
          <w:szCs w:val="24"/>
        </w:rPr>
      </w:pPr>
      <w:r w:rsidRPr="00CE299D">
        <w:rPr>
          <w:sz w:val="24"/>
          <w:szCs w:val="24"/>
        </w:rPr>
        <w:t>Erdbestattung in einem Reihengrab auf dem Stadtfriedhof Wiesloch</w:t>
      </w:r>
    </w:p>
    <w:p w14:paraId="3187CED2" w14:textId="77777777" w:rsidR="00D02436" w:rsidRPr="00CE299D" w:rsidRDefault="00D02436" w:rsidP="00CE299D">
      <w:pPr>
        <w:pStyle w:val="Listenabsatz"/>
        <w:numPr>
          <w:ilvl w:val="0"/>
          <w:numId w:val="1"/>
        </w:numPr>
        <w:ind w:left="142" w:firstLine="0"/>
        <w:rPr>
          <w:sz w:val="24"/>
          <w:szCs w:val="24"/>
        </w:rPr>
      </w:pPr>
      <w:r w:rsidRPr="00CE299D">
        <w:rPr>
          <w:sz w:val="24"/>
          <w:szCs w:val="24"/>
        </w:rPr>
        <w:t>Als Sarg wurde ein schlichter Eichensarg festgelegt.</w:t>
      </w:r>
    </w:p>
    <w:p w14:paraId="764A3820" w14:textId="77777777" w:rsidR="00D02436" w:rsidRPr="00CE299D" w:rsidRDefault="00D02436" w:rsidP="00CE299D">
      <w:pPr>
        <w:pStyle w:val="Listenabsatz"/>
        <w:numPr>
          <w:ilvl w:val="0"/>
          <w:numId w:val="1"/>
        </w:numPr>
        <w:ind w:left="142" w:firstLine="0"/>
        <w:rPr>
          <w:sz w:val="24"/>
          <w:szCs w:val="24"/>
        </w:rPr>
      </w:pPr>
      <w:r w:rsidRPr="00CE299D">
        <w:rPr>
          <w:sz w:val="24"/>
          <w:szCs w:val="24"/>
        </w:rPr>
        <w:t>Die Verstorbene soll eigene Kleidung tragen.</w:t>
      </w:r>
    </w:p>
    <w:p w14:paraId="6E93A129" w14:textId="77777777" w:rsidR="00D02436" w:rsidRPr="00CE299D" w:rsidRDefault="00D02436" w:rsidP="00CE299D">
      <w:pPr>
        <w:pStyle w:val="Listenabsatz"/>
        <w:numPr>
          <w:ilvl w:val="0"/>
          <w:numId w:val="1"/>
        </w:numPr>
        <w:ind w:left="142" w:firstLine="0"/>
        <w:rPr>
          <w:sz w:val="24"/>
          <w:szCs w:val="24"/>
        </w:rPr>
      </w:pPr>
      <w:r w:rsidRPr="00CE299D">
        <w:rPr>
          <w:sz w:val="24"/>
          <w:szCs w:val="24"/>
        </w:rPr>
        <w:t>Eine Traueranzeige und Trauerkarten (Adressenliste wird übergeben) sollen erstellt werden. Spruch jeweils: Von guten Mächten ...</w:t>
      </w:r>
    </w:p>
    <w:p w14:paraId="23430F0B" w14:textId="77777777" w:rsidR="00D02436" w:rsidRPr="00CE299D" w:rsidRDefault="00D02436" w:rsidP="00CE299D">
      <w:pPr>
        <w:pStyle w:val="Listenabsatz"/>
        <w:numPr>
          <w:ilvl w:val="0"/>
          <w:numId w:val="1"/>
        </w:numPr>
        <w:ind w:left="142" w:firstLine="0"/>
        <w:rPr>
          <w:sz w:val="24"/>
          <w:szCs w:val="24"/>
        </w:rPr>
      </w:pPr>
      <w:r w:rsidRPr="00CE299D">
        <w:rPr>
          <w:sz w:val="24"/>
          <w:szCs w:val="24"/>
        </w:rPr>
        <w:t>Bei der Trauerfeier ist der Sarg mit einem schlichten Sargbukett zu schmücken</w:t>
      </w:r>
    </w:p>
    <w:p w14:paraId="26FD4745" w14:textId="67542E17" w:rsidR="00D02436" w:rsidRPr="00CE299D" w:rsidRDefault="00CE299D" w:rsidP="00CE299D">
      <w:pPr>
        <w:pStyle w:val="Listenabsatz"/>
        <w:numPr>
          <w:ilvl w:val="0"/>
          <w:numId w:val="1"/>
        </w:numPr>
        <w:ind w:left="142" w:firstLine="0"/>
        <w:rPr>
          <w:sz w:val="24"/>
          <w:szCs w:val="24"/>
        </w:rPr>
      </w:pPr>
      <w:r>
        <w:rPr>
          <w:sz w:val="24"/>
          <w:szCs w:val="24"/>
        </w:rPr>
        <w:t>Pfarrer Leible aus Walldorf soll die Trauerfeier leiten.</w:t>
      </w:r>
    </w:p>
    <w:p w14:paraId="5736AC16" w14:textId="77777777" w:rsidR="00D02436" w:rsidRPr="00CE299D" w:rsidRDefault="00D02436" w:rsidP="00CE299D">
      <w:pPr>
        <w:pStyle w:val="Listenabsatz"/>
        <w:numPr>
          <w:ilvl w:val="0"/>
          <w:numId w:val="1"/>
        </w:numPr>
        <w:ind w:left="142" w:firstLine="0"/>
        <w:rPr>
          <w:sz w:val="24"/>
          <w:szCs w:val="24"/>
        </w:rPr>
      </w:pPr>
      <w:r w:rsidRPr="00CE299D">
        <w:rPr>
          <w:sz w:val="24"/>
          <w:szCs w:val="24"/>
        </w:rPr>
        <w:t xml:space="preserve">Als Musikstücke </w:t>
      </w:r>
      <w:proofErr w:type="gramStart"/>
      <w:r w:rsidRPr="00CE299D">
        <w:rPr>
          <w:sz w:val="24"/>
          <w:szCs w:val="24"/>
        </w:rPr>
        <w:t>wurden</w:t>
      </w:r>
      <w:proofErr w:type="gramEnd"/>
      <w:r w:rsidRPr="00CE299D">
        <w:rPr>
          <w:sz w:val="24"/>
          <w:szCs w:val="24"/>
        </w:rPr>
        <w:t xml:space="preserve"> gewählt: Von guten Mächten wunderbar geborgen, Adagio aus dem Klarinettenkonzert KV 622, Ich bete an die Macht der Liebe</w:t>
      </w:r>
    </w:p>
    <w:p w14:paraId="39283E15" w14:textId="77777777" w:rsidR="00D02436" w:rsidRPr="00CE299D" w:rsidRDefault="00D02436" w:rsidP="00CE299D">
      <w:pPr>
        <w:pStyle w:val="Listenabsatz"/>
        <w:numPr>
          <w:ilvl w:val="0"/>
          <w:numId w:val="1"/>
        </w:numPr>
        <w:ind w:left="142" w:firstLine="0"/>
        <w:rPr>
          <w:sz w:val="24"/>
          <w:szCs w:val="24"/>
        </w:rPr>
      </w:pPr>
      <w:r w:rsidRPr="00CE299D">
        <w:rPr>
          <w:sz w:val="24"/>
          <w:szCs w:val="24"/>
        </w:rPr>
        <w:t>Urkunden jedweder Art wurden dem Bestattungsinstitut nicht übergeben.</w:t>
      </w:r>
    </w:p>
    <w:p w14:paraId="27173296" w14:textId="517EDEE0" w:rsidR="00D02436" w:rsidRPr="00CE299D" w:rsidRDefault="00D02436" w:rsidP="00CE299D">
      <w:pPr>
        <w:pStyle w:val="Listenabsatz"/>
        <w:numPr>
          <w:ilvl w:val="0"/>
          <w:numId w:val="1"/>
        </w:numPr>
        <w:ind w:left="142" w:firstLine="0"/>
        <w:rPr>
          <w:sz w:val="24"/>
          <w:szCs w:val="24"/>
        </w:rPr>
      </w:pPr>
      <w:r w:rsidRPr="00CE299D">
        <w:rPr>
          <w:sz w:val="24"/>
          <w:szCs w:val="24"/>
        </w:rPr>
        <w:t xml:space="preserve">Im Todesfall hat sich das Bestattungsinstitut unverzüglich mit Frau </w:t>
      </w:r>
      <w:r w:rsidR="00CE299D">
        <w:rPr>
          <w:sz w:val="24"/>
          <w:szCs w:val="24"/>
        </w:rPr>
        <w:t xml:space="preserve">Constanze </w:t>
      </w:r>
      <w:proofErr w:type="spellStart"/>
      <w:r w:rsidR="00CE299D">
        <w:rPr>
          <w:sz w:val="24"/>
          <w:szCs w:val="24"/>
        </w:rPr>
        <w:t>Mustermann</w:t>
      </w:r>
      <w:r w:rsidRPr="00CE299D">
        <w:rPr>
          <w:sz w:val="24"/>
          <w:szCs w:val="24"/>
        </w:rPr>
        <w:t>n</w:t>
      </w:r>
      <w:proofErr w:type="spellEnd"/>
      <w:r w:rsidR="00CE299D">
        <w:rPr>
          <w:sz w:val="24"/>
          <w:szCs w:val="24"/>
        </w:rPr>
        <w:t xml:space="preserve"> in Essen und </w:t>
      </w:r>
      <w:r w:rsidRPr="00CE299D">
        <w:rPr>
          <w:sz w:val="24"/>
          <w:szCs w:val="24"/>
        </w:rPr>
        <w:t xml:space="preserve">mit Herrn Rechtsanwalt </w:t>
      </w:r>
      <w:r w:rsidR="00CE299D">
        <w:rPr>
          <w:sz w:val="24"/>
          <w:szCs w:val="24"/>
        </w:rPr>
        <w:t xml:space="preserve">Brausewitz </w:t>
      </w:r>
      <w:r w:rsidRPr="00CE299D">
        <w:rPr>
          <w:sz w:val="24"/>
          <w:szCs w:val="24"/>
        </w:rPr>
        <w:t>in Angelbachtal in Verbindung zu setzen. Ferner sind der Bruder und die Firma Florapark Wagner (sofern hier ein Vertrag bezüglich der Grabpflege vereinbart wurde) zu informieren.</w:t>
      </w:r>
    </w:p>
    <w:p w14:paraId="3B0CBE93" w14:textId="77777777" w:rsidR="00D02436" w:rsidRPr="00CE299D" w:rsidRDefault="00D02436" w:rsidP="00CE299D">
      <w:pPr>
        <w:pStyle w:val="Listenabsatz"/>
        <w:numPr>
          <w:ilvl w:val="0"/>
          <w:numId w:val="1"/>
        </w:numPr>
        <w:ind w:left="142" w:firstLine="0"/>
        <w:rPr>
          <w:sz w:val="24"/>
          <w:szCs w:val="24"/>
        </w:rPr>
      </w:pPr>
      <w:r w:rsidRPr="00CE299D">
        <w:rPr>
          <w:sz w:val="24"/>
          <w:szCs w:val="24"/>
        </w:rPr>
        <w:t>Die entstehenden Kosten werden entsprechend den unter Punkt 1. genannten Vorgaben nach heutigem Stand wie folgt beziffert:</w:t>
      </w:r>
    </w:p>
    <w:p w14:paraId="035D21E3" w14:textId="2928FDD7" w:rsidR="00D02436" w:rsidRPr="000126A4" w:rsidRDefault="00D02436" w:rsidP="000126A4">
      <w:pPr>
        <w:ind w:left="1135"/>
        <w:rPr>
          <w:sz w:val="24"/>
          <w:szCs w:val="24"/>
        </w:rPr>
      </w:pPr>
      <w:r w:rsidRPr="000126A4">
        <w:rPr>
          <w:sz w:val="24"/>
          <w:szCs w:val="24"/>
        </w:rPr>
        <w:t>Bestattungsinstitu</w:t>
      </w:r>
      <w:r w:rsidR="00CE299D" w:rsidRPr="000126A4">
        <w:rPr>
          <w:sz w:val="24"/>
          <w:szCs w:val="24"/>
        </w:rPr>
        <w:t xml:space="preserve">t </w:t>
      </w:r>
      <w:proofErr w:type="gramStart"/>
      <w:r w:rsidRPr="000126A4">
        <w:rPr>
          <w:sz w:val="24"/>
          <w:szCs w:val="24"/>
        </w:rPr>
        <w:t>3.100,-</w:t>
      </w:r>
      <w:proofErr w:type="gramEnd"/>
      <w:r w:rsidRPr="000126A4">
        <w:rPr>
          <w:sz w:val="24"/>
          <w:szCs w:val="24"/>
        </w:rPr>
        <w:t xml:space="preserve"> €</w:t>
      </w:r>
    </w:p>
    <w:p w14:paraId="7AF28DCB" w14:textId="2813164E" w:rsidR="00D02436" w:rsidRPr="000126A4" w:rsidRDefault="00D02436" w:rsidP="000126A4">
      <w:pPr>
        <w:ind w:left="426" w:firstLine="709"/>
        <w:rPr>
          <w:sz w:val="24"/>
          <w:szCs w:val="24"/>
        </w:rPr>
      </w:pPr>
      <w:r w:rsidRPr="000126A4">
        <w:rPr>
          <w:sz w:val="24"/>
          <w:szCs w:val="24"/>
        </w:rPr>
        <w:t>Stadt Wiesloch</w:t>
      </w:r>
      <w:r w:rsidR="00CE299D" w:rsidRPr="000126A4">
        <w:rPr>
          <w:sz w:val="24"/>
          <w:szCs w:val="24"/>
        </w:rPr>
        <w:t xml:space="preserve"> </w:t>
      </w:r>
      <w:proofErr w:type="gramStart"/>
      <w:r w:rsidRPr="000126A4">
        <w:rPr>
          <w:sz w:val="24"/>
          <w:szCs w:val="24"/>
        </w:rPr>
        <w:t>2.133,-</w:t>
      </w:r>
      <w:proofErr w:type="gramEnd"/>
      <w:r w:rsidRPr="000126A4">
        <w:rPr>
          <w:sz w:val="24"/>
          <w:szCs w:val="24"/>
        </w:rPr>
        <w:t xml:space="preserve"> €</w:t>
      </w:r>
    </w:p>
    <w:p w14:paraId="7BDAC338" w14:textId="66B66602" w:rsidR="000126A4" w:rsidRPr="000126A4" w:rsidRDefault="00D02436" w:rsidP="000126A4">
      <w:pPr>
        <w:ind w:left="426" w:firstLine="709"/>
        <w:rPr>
          <w:sz w:val="24"/>
          <w:szCs w:val="24"/>
        </w:rPr>
      </w:pPr>
      <w:r w:rsidRPr="000126A4">
        <w:rPr>
          <w:sz w:val="24"/>
          <w:szCs w:val="24"/>
        </w:rPr>
        <w:t>Sargbukett</w:t>
      </w:r>
      <w:r w:rsidR="00CE299D" w:rsidRPr="000126A4">
        <w:rPr>
          <w:sz w:val="24"/>
          <w:szCs w:val="24"/>
        </w:rPr>
        <w:t xml:space="preserve"> </w:t>
      </w:r>
      <w:r w:rsidRPr="000126A4">
        <w:rPr>
          <w:sz w:val="24"/>
          <w:szCs w:val="24"/>
        </w:rPr>
        <w:t>250,- €</w:t>
      </w:r>
    </w:p>
    <w:p w14:paraId="1A67293A" w14:textId="7E7452E8" w:rsidR="00D02436" w:rsidRPr="00CE299D" w:rsidRDefault="00D02436" w:rsidP="000126A4">
      <w:pPr>
        <w:pStyle w:val="Listenabsatz"/>
        <w:numPr>
          <w:ilvl w:val="0"/>
          <w:numId w:val="1"/>
        </w:numPr>
        <w:ind w:left="142" w:firstLine="0"/>
        <w:rPr>
          <w:sz w:val="24"/>
          <w:szCs w:val="24"/>
        </w:rPr>
      </w:pPr>
      <w:r w:rsidRPr="00CE299D">
        <w:rPr>
          <w:sz w:val="24"/>
          <w:szCs w:val="24"/>
        </w:rPr>
        <w:t>Sollte der Todesort außerhalb von Wiesloch liegen, werden seitens des Bestattungsinstituts zusätzliche Kosten in Rechnung gestellt. Darüber hinaus sind etwaige Kosten für Fremdleistungen (wie z.B. Totenschein, Zeitungsanzeige...) sowie zukünftige Kostensteigerungen hierbei nicht berücksichtigt.</w:t>
      </w:r>
    </w:p>
    <w:p w14:paraId="19733B72" w14:textId="77777777" w:rsidR="00D02436" w:rsidRPr="00CE299D" w:rsidRDefault="00D02436" w:rsidP="000126A4">
      <w:pPr>
        <w:pStyle w:val="Listenabsatz"/>
        <w:numPr>
          <w:ilvl w:val="0"/>
          <w:numId w:val="1"/>
        </w:numPr>
        <w:ind w:left="142" w:firstLine="0"/>
        <w:rPr>
          <w:sz w:val="24"/>
          <w:szCs w:val="24"/>
        </w:rPr>
      </w:pPr>
      <w:r w:rsidRPr="00CE299D">
        <w:rPr>
          <w:sz w:val="24"/>
          <w:szCs w:val="24"/>
        </w:rPr>
        <w:t>Die Kostenangabe für das Bestattungsinstitut ist für 2 Jahre bindend.</w:t>
      </w:r>
    </w:p>
    <w:p w14:paraId="1DE68431" w14:textId="5DB32E2F" w:rsidR="00D02436" w:rsidRPr="00CE299D" w:rsidRDefault="00D02436" w:rsidP="000126A4">
      <w:pPr>
        <w:pStyle w:val="Listenabsatz"/>
        <w:numPr>
          <w:ilvl w:val="0"/>
          <w:numId w:val="1"/>
        </w:numPr>
        <w:ind w:left="142" w:firstLine="0"/>
        <w:rPr>
          <w:sz w:val="24"/>
          <w:szCs w:val="24"/>
        </w:rPr>
      </w:pPr>
      <w:r w:rsidRPr="00CE299D">
        <w:rPr>
          <w:sz w:val="24"/>
          <w:szCs w:val="24"/>
        </w:rPr>
        <w:t xml:space="preserve">Eine Anzahlung wird nicht geleistet. Die Abrechnung und Bezahlung erfolgt über Herrn Rechtsanwalt </w:t>
      </w:r>
      <w:r w:rsidR="000126A4">
        <w:rPr>
          <w:sz w:val="24"/>
          <w:szCs w:val="24"/>
        </w:rPr>
        <w:t>Brausewitz</w:t>
      </w:r>
      <w:r w:rsidRPr="00CE299D">
        <w:rPr>
          <w:sz w:val="24"/>
          <w:szCs w:val="24"/>
        </w:rPr>
        <w:t xml:space="preserve"> der über entsprechende Vollmachten verfügt.</w:t>
      </w:r>
    </w:p>
    <w:p w14:paraId="615D2873" w14:textId="6930834F" w:rsidR="00D02436" w:rsidRDefault="00D02436" w:rsidP="000126A4">
      <w:pPr>
        <w:pStyle w:val="Listenabsatz"/>
        <w:numPr>
          <w:ilvl w:val="0"/>
          <w:numId w:val="1"/>
        </w:numPr>
        <w:ind w:left="142" w:firstLine="0"/>
        <w:rPr>
          <w:sz w:val="24"/>
          <w:szCs w:val="24"/>
        </w:rPr>
      </w:pPr>
      <w:r w:rsidRPr="00CE299D">
        <w:rPr>
          <w:sz w:val="24"/>
          <w:szCs w:val="24"/>
        </w:rPr>
        <w:t xml:space="preserve">Hinsichtlich der Ausführung der Bestattung kann Frau </w:t>
      </w:r>
      <w:r w:rsidR="000126A4">
        <w:rPr>
          <w:sz w:val="24"/>
          <w:szCs w:val="24"/>
        </w:rPr>
        <w:t>Muster</w:t>
      </w:r>
      <w:r w:rsidRPr="00CE299D">
        <w:rPr>
          <w:sz w:val="24"/>
          <w:szCs w:val="24"/>
        </w:rPr>
        <w:t>mann jederzeit Änderungen vornehmen. Diese müssen dem Bestattungsinstitut schriftlich vorliegen und haben eine neue Kostenberechnung zur Folge.</w:t>
      </w:r>
    </w:p>
    <w:p w14:paraId="27C7151C" w14:textId="77777777" w:rsidR="00510760" w:rsidRPr="00CE299D" w:rsidRDefault="00510760" w:rsidP="00510760">
      <w:pPr>
        <w:pStyle w:val="Listenabsatz"/>
        <w:ind w:left="142"/>
        <w:rPr>
          <w:sz w:val="24"/>
          <w:szCs w:val="24"/>
        </w:rPr>
      </w:pPr>
    </w:p>
    <w:p w14:paraId="3FFC777A" w14:textId="77777777" w:rsidR="00D02436" w:rsidRPr="00CE299D" w:rsidRDefault="00D02436" w:rsidP="00D02436">
      <w:pPr>
        <w:rPr>
          <w:sz w:val="24"/>
          <w:szCs w:val="24"/>
        </w:rPr>
      </w:pPr>
      <w:r w:rsidRPr="00CE299D">
        <w:rPr>
          <w:sz w:val="24"/>
          <w:szCs w:val="24"/>
        </w:rPr>
        <w:t>Wiesloch den</w:t>
      </w:r>
    </w:p>
    <w:p w14:paraId="483DDC63" w14:textId="03A0B865" w:rsidR="00D02436" w:rsidRPr="00CE299D" w:rsidRDefault="00D02436" w:rsidP="00D02436">
      <w:pPr>
        <w:rPr>
          <w:sz w:val="24"/>
          <w:szCs w:val="24"/>
        </w:rPr>
      </w:pPr>
      <w:r w:rsidRPr="00CE299D">
        <w:rPr>
          <w:sz w:val="24"/>
          <w:szCs w:val="24"/>
        </w:rPr>
        <w:t>____________________________</w:t>
      </w:r>
      <w:proofErr w:type="gramStart"/>
      <w:r w:rsidRPr="00CE299D">
        <w:rPr>
          <w:sz w:val="24"/>
          <w:szCs w:val="24"/>
        </w:rPr>
        <w:t>_(</w:t>
      </w:r>
      <w:proofErr w:type="gramEnd"/>
      <w:r w:rsidR="000126A4">
        <w:rPr>
          <w:sz w:val="24"/>
          <w:szCs w:val="24"/>
        </w:rPr>
        <w:t>Eva Mustermann</w:t>
      </w:r>
      <w:r w:rsidRPr="00CE299D">
        <w:rPr>
          <w:sz w:val="24"/>
          <w:szCs w:val="24"/>
        </w:rPr>
        <w:t>)</w:t>
      </w:r>
    </w:p>
    <w:p w14:paraId="5A857B6B" w14:textId="1B8198EF" w:rsidR="00CE299D" w:rsidRPr="00CE299D" w:rsidRDefault="00D02436">
      <w:pPr>
        <w:rPr>
          <w:sz w:val="24"/>
          <w:szCs w:val="24"/>
        </w:rPr>
      </w:pPr>
      <w:r w:rsidRPr="00CE299D">
        <w:rPr>
          <w:sz w:val="24"/>
          <w:szCs w:val="24"/>
        </w:rPr>
        <w:t>____________________________</w:t>
      </w:r>
      <w:proofErr w:type="gramStart"/>
      <w:r w:rsidRPr="00CE299D">
        <w:rPr>
          <w:sz w:val="24"/>
          <w:szCs w:val="24"/>
        </w:rPr>
        <w:t>_(</w:t>
      </w:r>
      <w:proofErr w:type="gramEnd"/>
      <w:r w:rsidRPr="00CE299D">
        <w:rPr>
          <w:sz w:val="24"/>
          <w:szCs w:val="24"/>
        </w:rPr>
        <w:t>für das Bestattungsinstitut)</w:t>
      </w:r>
    </w:p>
    <w:sectPr w:rsidR="00CE299D" w:rsidRPr="00CE299D" w:rsidSect="00AC1E9F">
      <w:pgSz w:w="11907" w:h="16840"/>
      <w:pgMar w:top="245" w:right="851" w:bottom="1015"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B5B12"/>
    <w:multiLevelType w:val="multilevel"/>
    <w:tmpl w:val="26666896"/>
    <w:lvl w:ilvl="0">
      <w:start w:val="1"/>
      <w:numFmt w:val="decimal"/>
      <w:lvlText w:val="%1."/>
      <w:lvlJc w:val="left"/>
      <w:pPr>
        <w:ind w:left="1495"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459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9"/>
  <w:hyphenationZone w:val="425"/>
  <w:drawingGridHorizontalSpacing w:val="181"/>
  <w:drawingGridVerticalSpacing w:val="181"/>
  <w:displayVerticalDrawingGridEvery w:val="0"/>
  <w:doNotUseMarginsForDrawingGridOrigin/>
  <w:drawingGridVerticalOrigin w:val="198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76"/>
    <w:rsid w:val="000126A4"/>
    <w:rsid w:val="00050302"/>
    <w:rsid w:val="000F3150"/>
    <w:rsid w:val="00127A80"/>
    <w:rsid w:val="001870D9"/>
    <w:rsid w:val="001A79DF"/>
    <w:rsid w:val="00214854"/>
    <w:rsid w:val="002833B3"/>
    <w:rsid w:val="002F7F7D"/>
    <w:rsid w:val="003E4543"/>
    <w:rsid w:val="0048652A"/>
    <w:rsid w:val="004A606D"/>
    <w:rsid w:val="00510760"/>
    <w:rsid w:val="00565E52"/>
    <w:rsid w:val="005D79C7"/>
    <w:rsid w:val="006425BE"/>
    <w:rsid w:val="006E314D"/>
    <w:rsid w:val="007F5799"/>
    <w:rsid w:val="0081419C"/>
    <w:rsid w:val="00831876"/>
    <w:rsid w:val="00846E93"/>
    <w:rsid w:val="00885D7F"/>
    <w:rsid w:val="008E2FC6"/>
    <w:rsid w:val="009D192F"/>
    <w:rsid w:val="00AC1E9F"/>
    <w:rsid w:val="00AF5DB5"/>
    <w:rsid w:val="00B136F2"/>
    <w:rsid w:val="00BB7A94"/>
    <w:rsid w:val="00CE299D"/>
    <w:rsid w:val="00CE6A1B"/>
    <w:rsid w:val="00D02436"/>
    <w:rsid w:val="00D3142C"/>
    <w:rsid w:val="00D46F5B"/>
    <w:rsid w:val="00D8177B"/>
    <w:rsid w:val="00D90345"/>
    <w:rsid w:val="00E14599"/>
    <w:rsid w:val="00E41D61"/>
    <w:rsid w:val="00E8535D"/>
    <w:rsid w:val="00FD2BAB"/>
    <w:rsid w:val="00FF6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5A6C"/>
  <w15:chartTrackingRefBased/>
  <w15:docId w15:val="{2FC2A4A0-F010-EE46-BB25-99BEB6A6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tabs>
        <w:tab w:val="left" w:pos="2977"/>
      </w:tabs>
      <w:spacing w:line="360" w:lineRule="auto"/>
      <w:outlineLvl w:val="0"/>
    </w:pPr>
    <w:rPr>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2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Krause &amp; Frey</vt:lpstr>
    </vt:vector>
  </TitlesOfParts>
  <Company>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Krause &amp; Frey</dc:title>
  <dc:subject/>
  <dc:creator>Michael Krause</dc:creator>
  <cp:keywords/>
  <cp:lastModifiedBy>Michael Krause</cp:lastModifiedBy>
  <cp:revision>6</cp:revision>
  <cp:lastPrinted>2025-05-12T20:28:00Z</cp:lastPrinted>
  <dcterms:created xsi:type="dcterms:W3CDTF">2025-09-04T12:27:00Z</dcterms:created>
  <dcterms:modified xsi:type="dcterms:W3CDTF">2025-09-04T13:01:00Z</dcterms:modified>
</cp:coreProperties>
</file>